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D1" w:rsidRDefault="005F5DF2">
      <w:r>
        <w:t xml:space="preserve">Wymogi modelu zaliczeniowego (termin zaliczenia </w:t>
      </w:r>
      <w:r w:rsidR="003C6345">
        <w:t>8</w:t>
      </w:r>
      <w:r>
        <w:t>.11.20</w:t>
      </w:r>
      <w:r w:rsidR="00C0350B">
        <w:t>2</w:t>
      </w:r>
      <w:r w:rsidR="003C6345">
        <w:t>2</w:t>
      </w:r>
      <w:bookmarkStart w:id="0" w:name="_GoBack"/>
      <w:bookmarkEnd w:id="0"/>
      <w:r>
        <w:t>)</w:t>
      </w:r>
    </w:p>
    <w:p w:rsidR="00380870" w:rsidRDefault="005F5DF2">
      <w:r>
        <w:t>Liczba grup troficznych: 11-20;</w:t>
      </w:r>
      <w:r>
        <w:br/>
        <w:t>Zbalansowana sieć troficzna (wszystkie grupy trofic</w:t>
      </w:r>
      <w:r w:rsidR="00380870">
        <w:t>zne z EE&lt;1 i respiracją dodatnią);</w:t>
      </w:r>
      <w:r w:rsidR="00380870">
        <w:br/>
        <w:t>Długość symulacji (</w:t>
      </w:r>
      <w:proofErr w:type="spellStart"/>
      <w:r w:rsidR="00380870">
        <w:t>ecosim</w:t>
      </w:r>
      <w:proofErr w:type="spellEnd"/>
      <w:r w:rsidR="00380870">
        <w:t>) minimum 20 lat;</w:t>
      </w:r>
      <w:r w:rsidR="00380870">
        <w:br/>
        <w:t xml:space="preserve">Co najmniej 2 </w:t>
      </w:r>
      <w:proofErr w:type="spellStart"/>
      <w:r w:rsidR="00380870">
        <w:t>forcing</w:t>
      </w:r>
      <w:proofErr w:type="spellEnd"/>
      <w:r w:rsidR="00380870">
        <w:t xml:space="preserve"> </w:t>
      </w:r>
      <w:proofErr w:type="spellStart"/>
      <w:r w:rsidR="00380870">
        <w:t>functions</w:t>
      </w:r>
      <w:proofErr w:type="spellEnd"/>
      <w:r w:rsidR="00380870">
        <w:t>;</w:t>
      </w:r>
      <w:r w:rsidR="002860DB">
        <w:br/>
        <w:t>Co najmniej 1 mediacja;</w:t>
      </w:r>
      <w:r w:rsidR="00380870">
        <w:br/>
        <w:t>Uwzględnione serie czasowe obejmujące 10 lat;</w:t>
      </w:r>
      <w:r w:rsidR="00380870">
        <w:br/>
        <w:t>Prezentacja dopasowania modelu do serii czasowych;</w:t>
      </w:r>
      <w:r w:rsidR="000527B7">
        <w:br/>
        <w:t>Uwzględnienie zmienności przypadkowej – metoda Monte Carlo;</w:t>
      </w:r>
      <w:r w:rsidR="00380870">
        <w:br/>
        <w:t>Omówienie działania modelu z prezentacją funkcjonowania opisywanego ekosystemu.</w:t>
      </w:r>
    </w:p>
    <w:sectPr w:rsidR="0038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F2"/>
    <w:rsid w:val="000527B7"/>
    <w:rsid w:val="002860DB"/>
    <w:rsid w:val="00380870"/>
    <w:rsid w:val="003C6345"/>
    <w:rsid w:val="005F5DF2"/>
    <w:rsid w:val="00870FD1"/>
    <w:rsid w:val="00B6432E"/>
    <w:rsid w:val="00C0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0EB7"/>
  <w15:chartTrackingRefBased/>
  <w15:docId w15:val="{043DE016-FE94-4280-AF0B-7B1DB893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Sapota</cp:lastModifiedBy>
  <cp:revision>4</cp:revision>
  <dcterms:created xsi:type="dcterms:W3CDTF">2021-10-03T11:23:00Z</dcterms:created>
  <dcterms:modified xsi:type="dcterms:W3CDTF">2022-10-04T16:53:00Z</dcterms:modified>
</cp:coreProperties>
</file>